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C62C5" w14:textId="23232457" w:rsidR="002E1BC9" w:rsidRPr="00AB0CA7" w:rsidRDefault="00AB0CA7" w:rsidP="008D3487">
      <w:pPr>
        <w:spacing w:before="120" w:after="120"/>
        <w:jc w:val="center"/>
        <w:rPr>
          <w:sz w:val="48"/>
          <w:szCs w:val="48"/>
          <w:lang w:val="en-US"/>
        </w:rPr>
      </w:pPr>
      <w:r w:rsidRPr="00AB0CA7">
        <w:rPr>
          <w:b/>
          <w:bCs/>
          <w:sz w:val="48"/>
          <w:szCs w:val="48"/>
          <w:lang w:val="en-US"/>
        </w:rPr>
        <w:t>Art Industry Contexts at Mildura Arts Centre</w:t>
      </w:r>
    </w:p>
    <w:p w14:paraId="46A4BCF3" w14:textId="79B14B57" w:rsidR="008D3487" w:rsidRPr="008D3487" w:rsidRDefault="00AB0CA7" w:rsidP="008D3487">
      <w:pPr>
        <w:spacing w:before="120" w:after="120"/>
        <w:jc w:val="center"/>
        <w:rPr>
          <w:sz w:val="22"/>
          <w:szCs w:val="22"/>
        </w:rPr>
      </w:pPr>
      <w:r w:rsidRPr="008D3487">
        <w:rPr>
          <w:sz w:val="22"/>
          <w:szCs w:val="22"/>
        </w:rPr>
        <w:t xml:space="preserve">This Word document </w:t>
      </w:r>
      <w:r w:rsidR="00DB2015" w:rsidRPr="008D3487">
        <w:rPr>
          <w:sz w:val="22"/>
          <w:szCs w:val="22"/>
        </w:rPr>
        <w:t>and its</w:t>
      </w:r>
      <w:r w:rsidRPr="008D3487">
        <w:rPr>
          <w:sz w:val="22"/>
          <w:szCs w:val="22"/>
        </w:rPr>
        <w:t xml:space="preserve"> accompanying </w:t>
      </w:r>
      <w:r w:rsidR="00DB2015" w:rsidRPr="008D3487">
        <w:rPr>
          <w:sz w:val="22"/>
          <w:szCs w:val="22"/>
        </w:rPr>
        <w:t xml:space="preserve">PowerPoint </w:t>
      </w:r>
      <w:r w:rsidRPr="008D3487">
        <w:rPr>
          <w:sz w:val="22"/>
          <w:szCs w:val="22"/>
        </w:rPr>
        <w:t xml:space="preserve">test student's knowledge for </w:t>
      </w:r>
      <w:r w:rsidR="00DB2015" w:rsidRPr="008D3487">
        <w:rPr>
          <w:sz w:val="22"/>
          <w:szCs w:val="22"/>
        </w:rPr>
        <w:t xml:space="preserve">Studio Arts, </w:t>
      </w:r>
      <w:r w:rsidR="008D3487" w:rsidRPr="008D3487">
        <w:rPr>
          <w:sz w:val="22"/>
          <w:szCs w:val="22"/>
        </w:rPr>
        <w:t xml:space="preserve">Unit 4 Area of Study 3: Art industry contexts. </w:t>
      </w:r>
    </w:p>
    <w:p w14:paraId="4BCFAC44" w14:textId="38F18328" w:rsidR="008D3487" w:rsidRPr="00F75A41" w:rsidRDefault="008D3487" w:rsidP="008D3487">
      <w:pPr>
        <w:spacing w:before="120" w:after="120"/>
        <w:rPr>
          <w:b/>
          <w:bCs/>
          <w:sz w:val="32"/>
          <w:szCs w:val="32"/>
        </w:rPr>
      </w:pPr>
      <w:r w:rsidRPr="00F75A41">
        <w:rPr>
          <w:b/>
          <w:bCs/>
          <w:sz w:val="32"/>
          <w:szCs w:val="32"/>
        </w:rPr>
        <w:t>Gallery Types and Characteristics</w:t>
      </w:r>
    </w:p>
    <w:p w14:paraId="244156F2" w14:textId="08C48859" w:rsidR="008D3487" w:rsidRDefault="00F75A41" w:rsidP="008D3487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Name</w:t>
      </w:r>
      <w:r w:rsidR="00025154">
        <w:rPr>
          <w:sz w:val="22"/>
          <w:szCs w:val="22"/>
        </w:rPr>
        <w:t xml:space="preserve"> three different types of galleries</w:t>
      </w:r>
      <w:r>
        <w:rPr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C5384" w14:paraId="23348A68" w14:textId="77777777" w:rsidTr="00BC5384">
        <w:tc>
          <w:tcPr>
            <w:tcW w:w="9010" w:type="dxa"/>
          </w:tcPr>
          <w:p w14:paraId="0FC8BE2D" w14:textId="39D978FD" w:rsidR="00BC5384" w:rsidRDefault="00BC5384" w:rsidP="00BC538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BC5384" w14:paraId="1020FD6E" w14:textId="77777777" w:rsidTr="00BC5384">
        <w:tc>
          <w:tcPr>
            <w:tcW w:w="9010" w:type="dxa"/>
          </w:tcPr>
          <w:p w14:paraId="31AE8B41" w14:textId="48EFFD69" w:rsidR="00BC5384" w:rsidRDefault="00BC5384" w:rsidP="00BC538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BC5384" w14:paraId="1210AA79" w14:textId="77777777" w:rsidTr="00BC5384">
        <w:tc>
          <w:tcPr>
            <w:tcW w:w="9010" w:type="dxa"/>
          </w:tcPr>
          <w:p w14:paraId="5CA71D02" w14:textId="15285FCD" w:rsidR="00BC5384" w:rsidRDefault="00BC5384" w:rsidP="00BC5384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291A0078" w14:textId="4221349B" w:rsidR="00025154" w:rsidRDefault="00025154" w:rsidP="008D3487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What type of Gallery is Mildura Arts Centre? List three reasons why.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C5384" w14:paraId="631AD626" w14:textId="77777777" w:rsidTr="00BC5384">
        <w:tc>
          <w:tcPr>
            <w:tcW w:w="9010" w:type="dxa"/>
          </w:tcPr>
          <w:p w14:paraId="7E677C5C" w14:textId="366D5DA7" w:rsidR="00BC5384" w:rsidRDefault="005F7E4F" w:rsidP="008D34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Gallery type: </w:t>
            </w:r>
          </w:p>
        </w:tc>
      </w:tr>
      <w:tr w:rsidR="00BC5384" w14:paraId="7BF00C79" w14:textId="77777777" w:rsidTr="00BC5384">
        <w:tc>
          <w:tcPr>
            <w:tcW w:w="9010" w:type="dxa"/>
          </w:tcPr>
          <w:p w14:paraId="17964C0B" w14:textId="45CAEE65" w:rsidR="00BC5384" w:rsidRDefault="00BC5384" w:rsidP="008D348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BC5384" w14:paraId="0E2E9A64" w14:textId="77777777" w:rsidTr="00BC5384">
        <w:tc>
          <w:tcPr>
            <w:tcW w:w="9010" w:type="dxa"/>
          </w:tcPr>
          <w:p w14:paraId="431B6CED" w14:textId="5CE7DB0A" w:rsidR="00BC5384" w:rsidRDefault="00BC5384" w:rsidP="008D348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BC5384" w14:paraId="7FC815A7" w14:textId="77777777" w:rsidTr="00BC5384">
        <w:tc>
          <w:tcPr>
            <w:tcW w:w="9010" w:type="dxa"/>
          </w:tcPr>
          <w:p w14:paraId="2CE59D16" w14:textId="00411C50" w:rsidR="00BC5384" w:rsidRDefault="00BC5384" w:rsidP="008D3487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0E45E15F" w14:textId="76B8FDA6" w:rsidR="00025154" w:rsidRPr="00F75A41" w:rsidRDefault="00F75A41" w:rsidP="008D3487">
      <w:pPr>
        <w:spacing w:before="120" w:after="120"/>
        <w:rPr>
          <w:b/>
          <w:bCs/>
          <w:sz w:val="32"/>
          <w:szCs w:val="32"/>
        </w:rPr>
      </w:pPr>
      <w:r w:rsidRPr="00F75A41">
        <w:rPr>
          <w:b/>
          <w:bCs/>
          <w:sz w:val="32"/>
          <w:szCs w:val="32"/>
        </w:rPr>
        <w:t>Curatorial Considerations in Exhibition Planning</w:t>
      </w:r>
    </w:p>
    <w:p w14:paraId="31E7B20E" w14:textId="75EACF65" w:rsidR="00F75A41" w:rsidRDefault="00F75A41" w:rsidP="008D3487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List three responsibilities of the Curator at Mildura Arts Centre.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F7E4F" w14:paraId="210822D0" w14:textId="77777777" w:rsidTr="005F7E4F">
        <w:tc>
          <w:tcPr>
            <w:tcW w:w="9010" w:type="dxa"/>
          </w:tcPr>
          <w:p w14:paraId="10B8EA7B" w14:textId="0571F7EE" w:rsidR="005F7E4F" w:rsidRDefault="005F7E4F" w:rsidP="008D348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5F7E4F" w14:paraId="4E8EC408" w14:textId="77777777" w:rsidTr="005F7E4F">
        <w:tc>
          <w:tcPr>
            <w:tcW w:w="9010" w:type="dxa"/>
          </w:tcPr>
          <w:p w14:paraId="502C4CE5" w14:textId="584FB8D0" w:rsidR="005F7E4F" w:rsidRDefault="005F7E4F" w:rsidP="008D348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5F7E4F" w14:paraId="58D72E87" w14:textId="77777777" w:rsidTr="005F7E4F">
        <w:tc>
          <w:tcPr>
            <w:tcW w:w="9010" w:type="dxa"/>
          </w:tcPr>
          <w:p w14:paraId="560354C0" w14:textId="28301985" w:rsidR="005F7E4F" w:rsidRDefault="005F7E4F" w:rsidP="008D3487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59AA39D3" w14:textId="181C52A0" w:rsidR="00F75A41" w:rsidRDefault="00F75A41" w:rsidP="008D3487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What are </w:t>
      </w:r>
      <w:r w:rsidR="00131C5C">
        <w:rPr>
          <w:sz w:val="22"/>
          <w:szCs w:val="22"/>
        </w:rPr>
        <w:t>three</w:t>
      </w:r>
      <w:r>
        <w:rPr>
          <w:sz w:val="22"/>
          <w:szCs w:val="22"/>
        </w:rPr>
        <w:t xml:space="preserve"> considerations the Mildura Arts Centre Curator must take into account when planning </w:t>
      </w:r>
      <w:r w:rsidR="00364557">
        <w:rPr>
          <w:sz w:val="22"/>
          <w:szCs w:val="22"/>
        </w:rPr>
        <w:t xml:space="preserve">and designing </w:t>
      </w:r>
      <w:r>
        <w:rPr>
          <w:sz w:val="22"/>
          <w:szCs w:val="22"/>
        </w:rPr>
        <w:t xml:space="preserve">an exhibition?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F7E4F" w14:paraId="5FFD30D1" w14:textId="77777777" w:rsidTr="005F7E4F">
        <w:tc>
          <w:tcPr>
            <w:tcW w:w="9010" w:type="dxa"/>
          </w:tcPr>
          <w:p w14:paraId="5F561945" w14:textId="3D094886" w:rsidR="005F7E4F" w:rsidRDefault="005F7E4F" w:rsidP="008D3487">
            <w:pPr>
              <w:spacing w:before="120" w:after="120"/>
              <w:rPr>
                <w:sz w:val="22"/>
                <w:szCs w:val="22"/>
              </w:rPr>
            </w:pPr>
          </w:p>
          <w:p w14:paraId="33D3D0C7" w14:textId="1E167A14" w:rsidR="005F7E4F" w:rsidRDefault="005F7E4F" w:rsidP="008D348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5F7E4F" w14:paraId="24E36815" w14:textId="77777777" w:rsidTr="005F7E4F">
        <w:tc>
          <w:tcPr>
            <w:tcW w:w="9010" w:type="dxa"/>
          </w:tcPr>
          <w:p w14:paraId="78FDE218" w14:textId="6E5B3B92" w:rsidR="005F7E4F" w:rsidRDefault="005F7E4F" w:rsidP="008D3487">
            <w:pPr>
              <w:spacing w:before="120" w:after="120"/>
              <w:rPr>
                <w:sz w:val="22"/>
                <w:szCs w:val="22"/>
              </w:rPr>
            </w:pPr>
          </w:p>
          <w:p w14:paraId="0F46A98E" w14:textId="05145B44" w:rsidR="005F7E4F" w:rsidRDefault="005F7E4F" w:rsidP="008D348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5F7E4F" w14:paraId="3DA50BBD" w14:textId="77777777" w:rsidTr="005F7E4F">
        <w:tc>
          <w:tcPr>
            <w:tcW w:w="9010" w:type="dxa"/>
          </w:tcPr>
          <w:p w14:paraId="705D2311" w14:textId="119A7A87" w:rsidR="005F7E4F" w:rsidRDefault="005F7E4F" w:rsidP="008D3487">
            <w:pPr>
              <w:spacing w:before="120" w:after="120"/>
              <w:rPr>
                <w:sz w:val="22"/>
                <w:szCs w:val="22"/>
              </w:rPr>
            </w:pPr>
          </w:p>
          <w:p w14:paraId="431CA9A6" w14:textId="3ED79ADF" w:rsidR="005F7E4F" w:rsidRDefault="005F7E4F" w:rsidP="008D3487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751A5118" w14:textId="0E2E1F1C" w:rsidR="005F7E4F" w:rsidRDefault="00364557" w:rsidP="008D3487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Describe the look and feel of an exhibition you saw at Mildura Arts Centre.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131C5C" w14:paraId="33AB92BC" w14:textId="77777777" w:rsidTr="008B1FDD">
        <w:tc>
          <w:tcPr>
            <w:tcW w:w="9010" w:type="dxa"/>
            <w:gridSpan w:val="2"/>
          </w:tcPr>
          <w:p w14:paraId="7662A1B7" w14:textId="77777777" w:rsidR="00131C5C" w:rsidRDefault="00131C5C" w:rsidP="008D3487">
            <w:pPr>
              <w:spacing w:before="120" w:after="120"/>
              <w:rPr>
                <w:sz w:val="22"/>
                <w:szCs w:val="22"/>
              </w:rPr>
            </w:pPr>
          </w:p>
          <w:p w14:paraId="58743B0D" w14:textId="77777777" w:rsidR="00131C5C" w:rsidRDefault="00131C5C" w:rsidP="008D3487">
            <w:pPr>
              <w:spacing w:before="120" w:after="120"/>
              <w:rPr>
                <w:sz w:val="22"/>
                <w:szCs w:val="22"/>
              </w:rPr>
            </w:pPr>
          </w:p>
          <w:p w14:paraId="6CBDD0E6" w14:textId="77777777" w:rsidR="00131C5C" w:rsidRDefault="00131C5C" w:rsidP="008D3487">
            <w:pPr>
              <w:spacing w:before="120" w:after="120"/>
              <w:rPr>
                <w:sz w:val="22"/>
                <w:szCs w:val="22"/>
              </w:rPr>
            </w:pPr>
          </w:p>
          <w:p w14:paraId="6C91E282" w14:textId="2A926BFA" w:rsidR="00131C5C" w:rsidRDefault="00131C5C" w:rsidP="008D348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131C5C" w14:paraId="7EC6A018" w14:textId="77777777" w:rsidTr="00131C5C">
        <w:tc>
          <w:tcPr>
            <w:tcW w:w="4505" w:type="dxa"/>
          </w:tcPr>
          <w:p w14:paraId="72A760AF" w14:textId="1DD29052" w:rsidR="00131C5C" w:rsidRDefault="00131C5C" w:rsidP="008D34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Artist name</w:t>
            </w:r>
          </w:p>
        </w:tc>
        <w:tc>
          <w:tcPr>
            <w:tcW w:w="4505" w:type="dxa"/>
          </w:tcPr>
          <w:p w14:paraId="1A350327" w14:textId="77777777" w:rsidR="00131C5C" w:rsidRDefault="00131C5C" w:rsidP="008D348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131C5C" w14:paraId="2E7A3957" w14:textId="77777777" w:rsidTr="00131C5C">
        <w:tc>
          <w:tcPr>
            <w:tcW w:w="4505" w:type="dxa"/>
          </w:tcPr>
          <w:p w14:paraId="5828F35D" w14:textId="282AFC3E" w:rsidR="00131C5C" w:rsidRDefault="00131C5C" w:rsidP="008D34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Exhibition title</w:t>
            </w:r>
          </w:p>
        </w:tc>
        <w:tc>
          <w:tcPr>
            <w:tcW w:w="4505" w:type="dxa"/>
          </w:tcPr>
          <w:p w14:paraId="360D120C" w14:textId="77777777" w:rsidR="00131C5C" w:rsidRDefault="00131C5C" w:rsidP="008D348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131C5C" w14:paraId="649F3D55" w14:textId="77777777" w:rsidTr="00131C5C">
        <w:tc>
          <w:tcPr>
            <w:tcW w:w="4505" w:type="dxa"/>
          </w:tcPr>
          <w:p w14:paraId="21F6966C" w14:textId="0639CB2E" w:rsidR="00131C5C" w:rsidRDefault="00131C5C" w:rsidP="008D34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Gallery name</w:t>
            </w:r>
          </w:p>
        </w:tc>
        <w:tc>
          <w:tcPr>
            <w:tcW w:w="4505" w:type="dxa"/>
          </w:tcPr>
          <w:p w14:paraId="0BF58295" w14:textId="77777777" w:rsidR="00131C5C" w:rsidRDefault="00131C5C" w:rsidP="008D348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131C5C" w14:paraId="534DC012" w14:textId="77777777" w:rsidTr="00131C5C">
        <w:tc>
          <w:tcPr>
            <w:tcW w:w="4505" w:type="dxa"/>
          </w:tcPr>
          <w:p w14:paraId="4C00D05A" w14:textId="50DBE386" w:rsidR="00131C5C" w:rsidRDefault="00131C5C" w:rsidP="008D34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Curator name</w:t>
            </w:r>
          </w:p>
        </w:tc>
        <w:tc>
          <w:tcPr>
            <w:tcW w:w="4505" w:type="dxa"/>
          </w:tcPr>
          <w:p w14:paraId="5645EACE" w14:textId="77777777" w:rsidR="00131C5C" w:rsidRDefault="00131C5C" w:rsidP="008D3487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11FD7BCE" w14:textId="21B4330A" w:rsidR="00F75A41" w:rsidRPr="00BC5384" w:rsidRDefault="00BC5384" w:rsidP="008D3487">
      <w:pPr>
        <w:spacing w:before="120" w:after="120"/>
        <w:rPr>
          <w:b/>
          <w:bCs/>
          <w:sz w:val="32"/>
          <w:szCs w:val="32"/>
        </w:rPr>
      </w:pPr>
      <w:r w:rsidRPr="00BC5384">
        <w:rPr>
          <w:b/>
          <w:bCs/>
          <w:sz w:val="32"/>
          <w:szCs w:val="32"/>
        </w:rPr>
        <w:t>Preventative Conservation</w:t>
      </w:r>
    </w:p>
    <w:p w14:paraId="1916BCA9" w14:textId="527224BC" w:rsidR="00BC5384" w:rsidRDefault="00BC5384" w:rsidP="008D3487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What three things can </w:t>
      </w:r>
      <w:r w:rsidR="00364557">
        <w:rPr>
          <w:sz w:val="22"/>
          <w:szCs w:val="22"/>
        </w:rPr>
        <w:t>the</w:t>
      </w:r>
      <w:r>
        <w:rPr>
          <w:sz w:val="22"/>
          <w:szCs w:val="22"/>
        </w:rPr>
        <w:t xml:space="preserve"> Curator do to prevent people causing damage to artworks in an exhibition?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BC5384" w14:paraId="4D898241" w14:textId="77777777" w:rsidTr="00364557">
        <w:tc>
          <w:tcPr>
            <w:tcW w:w="4505" w:type="dxa"/>
            <w:shd w:val="clear" w:color="auto" w:fill="D9D9D9" w:themeFill="background1" w:themeFillShade="D9"/>
          </w:tcPr>
          <w:p w14:paraId="0217A471" w14:textId="1AFEFDEF" w:rsidR="00BC5384" w:rsidRDefault="00BC5384" w:rsidP="008D34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Damage that might occur</w:t>
            </w:r>
          </w:p>
        </w:tc>
        <w:tc>
          <w:tcPr>
            <w:tcW w:w="4505" w:type="dxa"/>
            <w:shd w:val="clear" w:color="auto" w:fill="D9D9D9" w:themeFill="background1" w:themeFillShade="D9"/>
          </w:tcPr>
          <w:p w14:paraId="600C28E3" w14:textId="6B3CEC20" w:rsidR="00BC5384" w:rsidRDefault="00BC5384" w:rsidP="008D34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Preventative measure</w:t>
            </w:r>
          </w:p>
        </w:tc>
      </w:tr>
      <w:tr w:rsidR="00BC5384" w14:paraId="38B50331" w14:textId="77777777" w:rsidTr="00BC5384">
        <w:tc>
          <w:tcPr>
            <w:tcW w:w="4505" w:type="dxa"/>
          </w:tcPr>
          <w:p w14:paraId="2F56D6C6" w14:textId="744195A4" w:rsidR="00BC5384" w:rsidRDefault="00BC5384" w:rsidP="008D348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505" w:type="dxa"/>
          </w:tcPr>
          <w:p w14:paraId="317A37A2" w14:textId="77777777" w:rsidR="00BC5384" w:rsidRDefault="00BC5384" w:rsidP="008D348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BC5384" w14:paraId="57C19BC0" w14:textId="77777777" w:rsidTr="00BC5384">
        <w:tc>
          <w:tcPr>
            <w:tcW w:w="4505" w:type="dxa"/>
          </w:tcPr>
          <w:p w14:paraId="13483144" w14:textId="6FBE57F7" w:rsidR="00BC5384" w:rsidRDefault="00BC5384" w:rsidP="008D348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505" w:type="dxa"/>
          </w:tcPr>
          <w:p w14:paraId="5396B599" w14:textId="77777777" w:rsidR="00BC5384" w:rsidRDefault="00BC5384" w:rsidP="008D348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BC5384" w14:paraId="582DFED9" w14:textId="77777777" w:rsidTr="00BC5384">
        <w:tc>
          <w:tcPr>
            <w:tcW w:w="4505" w:type="dxa"/>
          </w:tcPr>
          <w:p w14:paraId="13761A07" w14:textId="7FF832B5" w:rsidR="00BC5384" w:rsidRDefault="00BC5384" w:rsidP="008D348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505" w:type="dxa"/>
          </w:tcPr>
          <w:p w14:paraId="34D13012" w14:textId="77777777" w:rsidR="00BC5384" w:rsidRDefault="00BC5384" w:rsidP="008D3487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7E7C60E4" w14:textId="2FD235CB" w:rsidR="00BC5384" w:rsidRDefault="005F7E4F" w:rsidP="008D3487">
      <w:pPr>
        <w:spacing w:before="120" w:after="120"/>
        <w:rPr>
          <w:b/>
          <w:bCs/>
          <w:sz w:val="32"/>
          <w:szCs w:val="32"/>
        </w:rPr>
      </w:pPr>
      <w:r w:rsidRPr="00D4370A">
        <w:rPr>
          <w:b/>
          <w:bCs/>
          <w:sz w:val="32"/>
          <w:szCs w:val="32"/>
        </w:rPr>
        <w:t>Lighting</w:t>
      </w:r>
    </w:p>
    <w:p w14:paraId="2E668803" w14:textId="0B276525" w:rsidR="00D4370A" w:rsidRPr="00D4370A" w:rsidRDefault="00D4370A" w:rsidP="008D3487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Join up the correct light levels appropriate for artworks: 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560460" w14:paraId="1229B4E6" w14:textId="77777777" w:rsidTr="00364557">
        <w:tc>
          <w:tcPr>
            <w:tcW w:w="3003" w:type="dxa"/>
            <w:shd w:val="clear" w:color="auto" w:fill="D9D9D9" w:themeFill="background1" w:themeFillShade="D9"/>
          </w:tcPr>
          <w:p w14:paraId="75986A92" w14:textId="506E68AF" w:rsidR="00560460" w:rsidRDefault="00560460" w:rsidP="0056046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Artwork type:</w:t>
            </w:r>
          </w:p>
        </w:tc>
        <w:tc>
          <w:tcPr>
            <w:tcW w:w="3003" w:type="dxa"/>
            <w:tcBorders>
              <w:bottom w:val="nil"/>
            </w:tcBorders>
          </w:tcPr>
          <w:p w14:paraId="615E88F8" w14:textId="77777777" w:rsidR="00560460" w:rsidRDefault="00560460" w:rsidP="0056046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004" w:type="dxa"/>
            <w:shd w:val="clear" w:color="auto" w:fill="D9D9D9" w:themeFill="background1" w:themeFillShade="D9"/>
          </w:tcPr>
          <w:p w14:paraId="45184358" w14:textId="02E3346A" w:rsidR="00560460" w:rsidRDefault="00560460" w:rsidP="0056046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Lux:</w:t>
            </w:r>
          </w:p>
        </w:tc>
      </w:tr>
      <w:tr w:rsidR="00560460" w14:paraId="75584477" w14:textId="77777777" w:rsidTr="00364557">
        <w:tc>
          <w:tcPr>
            <w:tcW w:w="3003" w:type="dxa"/>
            <w:shd w:val="clear" w:color="auto" w:fill="D9D9D9" w:themeFill="background1" w:themeFillShade="D9"/>
          </w:tcPr>
          <w:p w14:paraId="650D92ED" w14:textId="04C69822" w:rsidR="00560460" w:rsidRDefault="00560460" w:rsidP="0056046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Photographs and watercolours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14:paraId="1F1830DF" w14:textId="77777777" w:rsidR="00560460" w:rsidRDefault="00560460" w:rsidP="0056046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004" w:type="dxa"/>
            <w:shd w:val="clear" w:color="auto" w:fill="D9D9D9" w:themeFill="background1" w:themeFillShade="D9"/>
          </w:tcPr>
          <w:p w14:paraId="78804B19" w14:textId="02B9705C" w:rsidR="00560460" w:rsidRDefault="00560460" w:rsidP="0056046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 to 500</w:t>
            </w:r>
          </w:p>
        </w:tc>
      </w:tr>
      <w:tr w:rsidR="00560460" w14:paraId="5428D68B" w14:textId="77777777" w:rsidTr="00364557">
        <w:tc>
          <w:tcPr>
            <w:tcW w:w="3003" w:type="dxa"/>
            <w:shd w:val="clear" w:color="auto" w:fill="D9D9D9" w:themeFill="background1" w:themeFillShade="D9"/>
          </w:tcPr>
          <w:p w14:paraId="5647914D" w14:textId="5D2993D2" w:rsidR="00560460" w:rsidRDefault="00560460" w:rsidP="0056046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Outdoor sculpture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14:paraId="6B239EAA" w14:textId="77777777" w:rsidR="00560460" w:rsidRDefault="00560460" w:rsidP="0056046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004" w:type="dxa"/>
            <w:shd w:val="clear" w:color="auto" w:fill="D9D9D9" w:themeFill="background1" w:themeFillShade="D9"/>
          </w:tcPr>
          <w:p w14:paraId="36DA5A19" w14:textId="7E179E5F" w:rsidR="00560460" w:rsidRDefault="00560460" w:rsidP="0056046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560460" w14:paraId="10E725F2" w14:textId="77777777" w:rsidTr="00364557">
        <w:tc>
          <w:tcPr>
            <w:tcW w:w="3003" w:type="dxa"/>
            <w:shd w:val="clear" w:color="auto" w:fill="D9D9D9" w:themeFill="background1" w:themeFillShade="D9"/>
          </w:tcPr>
          <w:p w14:paraId="3DBB880F" w14:textId="1568974C" w:rsidR="00560460" w:rsidRDefault="00560460" w:rsidP="0056046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Oil painting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14:paraId="7AA1F367" w14:textId="77777777" w:rsidR="00560460" w:rsidRDefault="00560460" w:rsidP="0056046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004" w:type="dxa"/>
            <w:shd w:val="clear" w:color="auto" w:fill="D9D9D9" w:themeFill="background1" w:themeFillShade="D9"/>
          </w:tcPr>
          <w:p w14:paraId="4E8840FF" w14:textId="508ADF36" w:rsidR="00560460" w:rsidRDefault="00560460" w:rsidP="0056046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560460" w14:paraId="43AF1C01" w14:textId="77777777" w:rsidTr="00364557">
        <w:tc>
          <w:tcPr>
            <w:tcW w:w="3003" w:type="dxa"/>
            <w:shd w:val="clear" w:color="auto" w:fill="D9D9D9" w:themeFill="background1" w:themeFillShade="D9"/>
          </w:tcPr>
          <w:p w14:paraId="0EA7744F" w14:textId="1CE3C2EA" w:rsidR="00560460" w:rsidRDefault="00560460" w:rsidP="0056046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Wall tapestry (fabric)</w:t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14:paraId="54E91344" w14:textId="77777777" w:rsidR="00560460" w:rsidRDefault="00560460" w:rsidP="0056046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004" w:type="dxa"/>
            <w:shd w:val="clear" w:color="auto" w:fill="D9D9D9" w:themeFill="background1" w:themeFillShade="D9"/>
          </w:tcPr>
          <w:p w14:paraId="14488756" w14:textId="3203BFFD" w:rsidR="00560460" w:rsidRDefault="00560460" w:rsidP="0056046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</w:tr>
      <w:tr w:rsidR="00560460" w14:paraId="3DB3A6F1" w14:textId="77777777" w:rsidTr="00364557">
        <w:tc>
          <w:tcPr>
            <w:tcW w:w="3003" w:type="dxa"/>
            <w:shd w:val="clear" w:color="auto" w:fill="D9D9D9" w:themeFill="background1" w:themeFillShade="D9"/>
          </w:tcPr>
          <w:p w14:paraId="0926A5F9" w14:textId="0A48DA64" w:rsidR="00560460" w:rsidRDefault="0002248D" w:rsidP="0056046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Wood and metal sculpture</w:t>
            </w:r>
          </w:p>
        </w:tc>
        <w:tc>
          <w:tcPr>
            <w:tcW w:w="3003" w:type="dxa"/>
            <w:tcBorders>
              <w:top w:val="nil"/>
            </w:tcBorders>
          </w:tcPr>
          <w:p w14:paraId="4C3C2E0D" w14:textId="77777777" w:rsidR="00560460" w:rsidRDefault="00560460" w:rsidP="0056046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004" w:type="dxa"/>
            <w:shd w:val="clear" w:color="auto" w:fill="D9D9D9" w:themeFill="background1" w:themeFillShade="D9"/>
          </w:tcPr>
          <w:p w14:paraId="727A1452" w14:textId="0C95070D" w:rsidR="00560460" w:rsidRDefault="00560460" w:rsidP="0056046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to 300</w:t>
            </w:r>
          </w:p>
        </w:tc>
      </w:tr>
    </w:tbl>
    <w:p w14:paraId="54E70AB2" w14:textId="6EBF14A7" w:rsidR="005F7E4F" w:rsidRPr="0002248D" w:rsidRDefault="0002248D" w:rsidP="008D3487">
      <w:pPr>
        <w:spacing w:before="120" w:after="120"/>
        <w:rPr>
          <w:b/>
          <w:bCs/>
          <w:sz w:val="32"/>
          <w:szCs w:val="32"/>
        </w:rPr>
      </w:pPr>
      <w:r w:rsidRPr="0002248D">
        <w:rPr>
          <w:b/>
          <w:bCs/>
          <w:sz w:val="32"/>
          <w:szCs w:val="32"/>
        </w:rPr>
        <w:t>Temperature</w:t>
      </w:r>
    </w:p>
    <w:p w14:paraId="28A31F6C" w14:textId="77777777" w:rsidR="00452176" w:rsidRPr="00452176" w:rsidRDefault="00452176" w:rsidP="00452176">
      <w:pPr>
        <w:spacing w:before="120" w:after="120"/>
        <w:rPr>
          <w:sz w:val="22"/>
          <w:szCs w:val="22"/>
        </w:rPr>
      </w:pPr>
      <w:r w:rsidRPr="00452176">
        <w:rPr>
          <w:sz w:val="22"/>
          <w:szCs w:val="22"/>
        </w:rPr>
        <w:t xml:space="preserve">How does Mildura Arts Centre measure the temperature in the galleries?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52176" w14:paraId="3742109B" w14:textId="77777777" w:rsidTr="000C5C03">
        <w:tc>
          <w:tcPr>
            <w:tcW w:w="9010" w:type="dxa"/>
          </w:tcPr>
          <w:p w14:paraId="14F933BA" w14:textId="77777777" w:rsidR="00452176" w:rsidRDefault="00452176" w:rsidP="000C5C03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550F8126" w14:textId="338AB084" w:rsidR="0002248D" w:rsidRDefault="0002248D" w:rsidP="008D3487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What is the best temperature for artworks to be displayed?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2248D" w14:paraId="4E89D940" w14:textId="77777777" w:rsidTr="0002248D">
        <w:tc>
          <w:tcPr>
            <w:tcW w:w="9010" w:type="dxa"/>
          </w:tcPr>
          <w:p w14:paraId="4FE2E577" w14:textId="4EE8037C" w:rsidR="0002248D" w:rsidRDefault="00452176" w:rsidP="008D34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Degrees </w:t>
            </w:r>
            <w:r w:rsidR="00131C5C">
              <w:rPr>
                <w:sz w:val="22"/>
                <w:szCs w:val="22"/>
              </w:rPr>
              <w:t>Celsius</w:t>
            </w:r>
          </w:p>
        </w:tc>
      </w:tr>
    </w:tbl>
    <w:p w14:paraId="5C516924" w14:textId="46BE6335" w:rsidR="00BC5384" w:rsidRPr="0002248D" w:rsidRDefault="0002248D" w:rsidP="008D3487">
      <w:pPr>
        <w:spacing w:before="120" w:after="120"/>
        <w:rPr>
          <w:b/>
          <w:bCs/>
          <w:sz w:val="32"/>
          <w:szCs w:val="32"/>
        </w:rPr>
      </w:pPr>
      <w:r w:rsidRPr="0002248D">
        <w:rPr>
          <w:b/>
          <w:bCs/>
          <w:sz w:val="32"/>
          <w:szCs w:val="32"/>
        </w:rPr>
        <w:t>Relative Humidity</w:t>
      </w:r>
    </w:p>
    <w:p w14:paraId="557203AF" w14:textId="31890B67" w:rsidR="0002248D" w:rsidRDefault="0002248D" w:rsidP="008D3487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At what </w:t>
      </w:r>
      <w:r w:rsidR="00452176">
        <w:rPr>
          <w:sz w:val="22"/>
          <w:szCs w:val="22"/>
        </w:rPr>
        <w:t xml:space="preserve">level of relative humidity </w:t>
      </w:r>
      <w:r>
        <w:rPr>
          <w:sz w:val="22"/>
          <w:szCs w:val="22"/>
        </w:rPr>
        <w:t xml:space="preserve">can </w:t>
      </w:r>
      <w:r w:rsidR="005C6EB1">
        <w:rPr>
          <w:sz w:val="22"/>
          <w:szCs w:val="22"/>
        </w:rPr>
        <w:t>mould</w:t>
      </w:r>
      <w:r>
        <w:rPr>
          <w:sz w:val="22"/>
          <w:szCs w:val="22"/>
        </w:rPr>
        <w:t xml:space="preserve"> begin to grow?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2248D" w14:paraId="7D4F5C86" w14:textId="77777777" w:rsidTr="0002248D">
        <w:tc>
          <w:tcPr>
            <w:tcW w:w="9010" w:type="dxa"/>
          </w:tcPr>
          <w:p w14:paraId="5B8E4DE6" w14:textId="67947E4E" w:rsidR="0002248D" w:rsidRDefault="00452176" w:rsidP="008D34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%</w:t>
            </w:r>
          </w:p>
        </w:tc>
      </w:tr>
    </w:tbl>
    <w:p w14:paraId="09BC2433" w14:textId="63B17121" w:rsidR="0002248D" w:rsidRPr="00452176" w:rsidRDefault="00452176" w:rsidP="008D3487">
      <w:pPr>
        <w:spacing w:before="120" w:after="120"/>
        <w:rPr>
          <w:b/>
          <w:bCs/>
          <w:sz w:val="32"/>
          <w:szCs w:val="32"/>
        </w:rPr>
      </w:pPr>
      <w:r w:rsidRPr="00452176">
        <w:rPr>
          <w:b/>
          <w:bCs/>
          <w:sz w:val="32"/>
          <w:szCs w:val="32"/>
        </w:rPr>
        <w:lastRenderedPageBreak/>
        <w:t>Manual Handling</w:t>
      </w:r>
    </w:p>
    <w:p w14:paraId="294DDFCC" w14:textId="6815939D" w:rsidR="00452176" w:rsidRDefault="00452176" w:rsidP="008D3487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How does the installation team know where to put artworks?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52176" w14:paraId="694CE889" w14:textId="77777777" w:rsidTr="00452176">
        <w:tc>
          <w:tcPr>
            <w:tcW w:w="9010" w:type="dxa"/>
          </w:tcPr>
          <w:p w14:paraId="6708D7E4" w14:textId="77777777" w:rsidR="00452176" w:rsidRDefault="00452176" w:rsidP="008D3487">
            <w:pPr>
              <w:spacing w:before="120" w:after="120"/>
              <w:rPr>
                <w:sz w:val="22"/>
                <w:szCs w:val="22"/>
              </w:rPr>
            </w:pPr>
          </w:p>
          <w:p w14:paraId="13817AB3" w14:textId="21FFA27A" w:rsidR="00F96B60" w:rsidRDefault="00F96B60" w:rsidP="008D3487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1ECCE7B0" w14:textId="4F76C4EE" w:rsidR="00452176" w:rsidRDefault="00452176" w:rsidP="008D3487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What are some things that the installation crew do to ensure the safety of the artwork</w:t>
      </w:r>
      <w:r w:rsidR="00F96B60">
        <w:rPr>
          <w:sz w:val="22"/>
          <w:szCs w:val="22"/>
        </w:rPr>
        <w:t xml:space="preserve"> while they are setting up an exhibition</w:t>
      </w:r>
      <w:r>
        <w:rPr>
          <w:sz w:val="22"/>
          <w:szCs w:val="22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52176" w14:paraId="0937753E" w14:textId="77777777" w:rsidTr="00452176">
        <w:tc>
          <w:tcPr>
            <w:tcW w:w="9010" w:type="dxa"/>
          </w:tcPr>
          <w:p w14:paraId="618D6A64" w14:textId="1D8F9097" w:rsidR="00452176" w:rsidRDefault="00452176" w:rsidP="008D34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52176" w14:paraId="302E0337" w14:textId="77777777" w:rsidTr="00452176">
        <w:tc>
          <w:tcPr>
            <w:tcW w:w="9010" w:type="dxa"/>
          </w:tcPr>
          <w:p w14:paraId="2F99891E" w14:textId="27AAB03F" w:rsidR="00452176" w:rsidRDefault="00452176" w:rsidP="008D34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52176" w14:paraId="19A301FA" w14:textId="77777777" w:rsidTr="00452176">
        <w:tc>
          <w:tcPr>
            <w:tcW w:w="9010" w:type="dxa"/>
          </w:tcPr>
          <w:p w14:paraId="703E1B1C" w14:textId="5A382DFD" w:rsidR="00452176" w:rsidRDefault="00452176" w:rsidP="008D34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14:paraId="4D27712E" w14:textId="3FB31767" w:rsidR="00452176" w:rsidRPr="00B66A3B" w:rsidRDefault="00B66A3B" w:rsidP="008D3487">
      <w:pPr>
        <w:spacing w:before="120" w:after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Artwork </w:t>
      </w:r>
      <w:r w:rsidR="00452176" w:rsidRPr="00B66A3B">
        <w:rPr>
          <w:b/>
          <w:bCs/>
          <w:sz w:val="32"/>
          <w:szCs w:val="32"/>
        </w:rPr>
        <w:t>Storage</w:t>
      </w:r>
    </w:p>
    <w:p w14:paraId="5D530C14" w14:textId="77777777" w:rsidR="00B04C9F" w:rsidRDefault="00452176" w:rsidP="008D3487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A special box is made to protect artworks. It is </w:t>
      </w:r>
      <w:r w:rsidR="007B5886">
        <w:rPr>
          <w:sz w:val="22"/>
          <w:szCs w:val="22"/>
        </w:rPr>
        <w:t xml:space="preserve">acid free, </w:t>
      </w:r>
      <w:r>
        <w:rPr>
          <w:sz w:val="22"/>
          <w:szCs w:val="22"/>
        </w:rPr>
        <w:t>light</w:t>
      </w:r>
      <w:r w:rsidR="00B66A3B">
        <w:rPr>
          <w:sz w:val="22"/>
          <w:szCs w:val="22"/>
        </w:rPr>
        <w:t xml:space="preserve">, and airtight. </w:t>
      </w:r>
      <w:r w:rsidR="00B04C9F">
        <w:rPr>
          <w:sz w:val="22"/>
          <w:szCs w:val="22"/>
        </w:rPr>
        <w:t xml:space="preserve">It is made especially for flat works on paper, so they can be taken from the frame and stacked on top of each other. </w:t>
      </w:r>
    </w:p>
    <w:p w14:paraId="509A800B" w14:textId="573D14C7" w:rsidR="00452176" w:rsidRDefault="007B5886" w:rsidP="008D3487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What is it called?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B5886" w14:paraId="641BA2E0" w14:textId="77777777" w:rsidTr="007B5886">
        <w:tc>
          <w:tcPr>
            <w:tcW w:w="9010" w:type="dxa"/>
          </w:tcPr>
          <w:p w14:paraId="6E94F8DA" w14:textId="097A17C6" w:rsidR="007B5886" w:rsidRPr="007B5886" w:rsidRDefault="007B5886" w:rsidP="008D3487">
            <w:pPr>
              <w:spacing w:before="120" w:after="120"/>
              <w:rPr>
                <w:sz w:val="32"/>
                <w:szCs w:val="32"/>
              </w:rPr>
            </w:pPr>
            <w:r w:rsidRPr="007B5886">
              <w:rPr>
                <w:sz w:val="32"/>
                <w:szCs w:val="32"/>
              </w:rPr>
              <w:t>S _ _ _ _ _ _ _    _ _ _</w:t>
            </w:r>
          </w:p>
        </w:tc>
      </w:tr>
    </w:tbl>
    <w:p w14:paraId="64AC18AC" w14:textId="2B7580FB" w:rsidR="00BC5384" w:rsidRDefault="007B5886" w:rsidP="008D3487">
      <w:pPr>
        <w:spacing w:before="120" w:after="120"/>
        <w:rPr>
          <w:b/>
          <w:bCs/>
          <w:sz w:val="32"/>
          <w:szCs w:val="32"/>
        </w:rPr>
      </w:pPr>
      <w:r w:rsidRPr="007B5886">
        <w:rPr>
          <w:b/>
          <w:bCs/>
          <w:sz w:val="32"/>
          <w:szCs w:val="32"/>
        </w:rPr>
        <w:t>Remedial Conservation</w:t>
      </w:r>
    </w:p>
    <w:p w14:paraId="55E1D90D" w14:textId="0F7550AC" w:rsidR="007B5886" w:rsidRPr="007B5886" w:rsidRDefault="00B04C9F" w:rsidP="008D3487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A person who restores an artwork to as close as its original condition as possible, is called 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B5886" w14:paraId="4A93E29B" w14:textId="77777777" w:rsidTr="007B5886">
        <w:tc>
          <w:tcPr>
            <w:tcW w:w="9010" w:type="dxa"/>
          </w:tcPr>
          <w:p w14:paraId="506B9730" w14:textId="77777777" w:rsidR="007B5886" w:rsidRDefault="007B5886" w:rsidP="008D3487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043E32C6" w14:textId="03766288" w:rsidR="007B5886" w:rsidRPr="00B04C9F" w:rsidRDefault="00B04C9F" w:rsidP="008D3487">
      <w:pPr>
        <w:spacing w:before="120" w:after="120"/>
        <w:rPr>
          <w:b/>
          <w:bCs/>
          <w:sz w:val="32"/>
          <w:szCs w:val="32"/>
        </w:rPr>
      </w:pPr>
      <w:r w:rsidRPr="00B04C9F">
        <w:rPr>
          <w:b/>
          <w:bCs/>
          <w:sz w:val="32"/>
          <w:szCs w:val="32"/>
        </w:rPr>
        <w:t>Marketing and Promotion</w:t>
      </w:r>
    </w:p>
    <w:p w14:paraId="6593478D" w14:textId="78750C6A" w:rsidR="001D0CEA" w:rsidRDefault="001D0CEA" w:rsidP="008D3487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At Mildura Arts Centre the Curator works with the Graphic Designer and Marketing team to design collateral to distribute and promote an exhibition. </w:t>
      </w:r>
    </w:p>
    <w:p w14:paraId="6FAEB998" w14:textId="506EBA89" w:rsidR="00B04C9F" w:rsidRDefault="001D0CEA" w:rsidP="008D3487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List some materials that would help to promote an exhibition.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1D0CEA" w14:paraId="455100CD" w14:textId="77777777" w:rsidTr="00364557">
        <w:tc>
          <w:tcPr>
            <w:tcW w:w="4505" w:type="dxa"/>
            <w:shd w:val="clear" w:color="auto" w:fill="D9D9D9" w:themeFill="background1" w:themeFillShade="D9"/>
          </w:tcPr>
          <w:p w14:paraId="1FB49CD7" w14:textId="6186C4C4" w:rsidR="001D0CEA" w:rsidRDefault="001D0CEA" w:rsidP="008D34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Printed</w:t>
            </w:r>
          </w:p>
        </w:tc>
        <w:tc>
          <w:tcPr>
            <w:tcW w:w="4505" w:type="dxa"/>
            <w:shd w:val="clear" w:color="auto" w:fill="D9D9D9" w:themeFill="background1" w:themeFillShade="D9"/>
          </w:tcPr>
          <w:p w14:paraId="6EF19794" w14:textId="25672674" w:rsidR="001D0CEA" w:rsidRDefault="001D0CEA" w:rsidP="008D348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Digital</w:t>
            </w:r>
          </w:p>
        </w:tc>
      </w:tr>
      <w:tr w:rsidR="001D0CEA" w14:paraId="793AD61F" w14:textId="77777777" w:rsidTr="001D0CEA">
        <w:tc>
          <w:tcPr>
            <w:tcW w:w="4505" w:type="dxa"/>
          </w:tcPr>
          <w:p w14:paraId="4F989203" w14:textId="77777777" w:rsidR="001D0CEA" w:rsidRDefault="001D0CEA" w:rsidP="008D348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505" w:type="dxa"/>
          </w:tcPr>
          <w:p w14:paraId="2B265941" w14:textId="77777777" w:rsidR="001D0CEA" w:rsidRDefault="001D0CEA" w:rsidP="008D348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1D0CEA" w14:paraId="39D51D71" w14:textId="77777777" w:rsidTr="001D0CEA">
        <w:tc>
          <w:tcPr>
            <w:tcW w:w="4505" w:type="dxa"/>
          </w:tcPr>
          <w:p w14:paraId="6135565A" w14:textId="77777777" w:rsidR="001D0CEA" w:rsidRDefault="001D0CEA" w:rsidP="008D348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505" w:type="dxa"/>
          </w:tcPr>
          <w:p w14:paraId="563E9489" w14:textId="77777777" w:rsidR="001D0CEA" w:rsidRDefault="001D0CEA" w:rsidP="008D348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131C5C" w14:paraId="504AABC9" w14:textId="77777777" w:rsidTr="001D0CEA">
        <w:tc>
          <w:tcPr>
            <w:tcW w:w="4505" w:type="dxa"/>
          </w:tcPr>
          <w:p w14:paraId="547C864D" w14:textId="77777777" w:rsidR="00131C5C" w:rsidRDefault="00131C5C" w:rsidP="008D348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505" w:type="dxa"/>
          </w:tcPr>
          <w:p w14:paraId="483910EA" w14:textId="77777777" w:rsidR="00131C5C" w:rsidRDefault="00131C5C" w:rsidP="008D3487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42F6F34F" w14:textId="77777777" w:rsidR="001D0CEA" w:rsidRPr="008D3487" w:rsidRDefault="001D0CEA" w:rsidP="008D3487">
      <w:pPr>
        <w:spacing w:before="120" w:after="120"/>
        <w:rPr>
          <w:sz w:val="22"/>
          <w:szCs w:val="22"/>
        </w:rPr>
      </w:pPr>
    </w:p>
    <w:sectPr w:rsidR="001D0CEA" w:rsidRPr="008D3487" w:rsidSect="00131C5C">
      <w:headerReference w:type="default" r:id="rId8"/>
      <w:pgSz w:w="11900" w:h="16840"/>
      <w:pgMar w:top="1440" w:right="1440" w:bottom="873" w:left="1440" w:header="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A74F2" w14:textId="77777777" w:rsidR="00766883" w:rsidRDefault="00766883" w:rsidP="00AB0CA7">
      <w:r>
        <w:separator/>
      </w:r>
    </w:p>
  </w:endnote>
  <w:endnote w:type="continuationSeparator" w:id="0">
    <w:p w14:paraId="1B4DDE77" w14:textId="77777777" w:rsidR="00766883" w:rsidRDefault="00766883" w:rsidP="00AB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0DF20" w14:textId="77777777" w:rsidR="00766883" w:rsidRDefault="00766883" w:rsidP="00AB0CA7">
      <w:r>
        <w:separator/>
      </w:r>
    </w:p>
  </w:footnote>
  <w:footnote w:type="continuationSeparator" w:id="0">
    <w:p w14:paraId="4E5FF33E" w14:textId="77777777" w:rsidR="00766883" w:rsidRDefault="00766883" w:rsidP="00AB0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650D2" w14:textId="6EB2CC9E" w:rsidR="00AB0CA7" w:rsidRDefault="00FE2A61" w:rsidP="00AB0CA7">
    <w:pPr>
      <w:pStyle w:val="Header"/>
      <w:jc w:val="center"/>
    </w:pP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7662F4AC" wp14:editId="045D4856">
          <wp:simplePos x="0" y="0"/>
          <wp:positionH relativeFrom="margin">
            <wp:align>right</wp:align>
          </wp:positionH>
          <wp:positionV relativeFrom="paragraph">
            <wp:posOffset>76200</wp:posOffset>
          </wp:positionV>
          <wp:extent cx="2724150" cy="9717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cc_mac_no_tag_15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971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31D"/>
    <w:multiLevelType w:val="multilevel"/>
    <w:tmpl w:val="228A6624"/>
    <w:lvl w:ilvl="0">
      <w:start w:val="1"/>
      <w:numFmt w:val="decimal"/>
      <w:lvlText w:val="%1"/>
      <w:lvlJc w:val="left"/>
      <w:pPr>
        <w:ind w:left="0" w:firstLine="0"/>
      </w:pPr>
      <w:rPr>
        <w:rFonts w:asciiTheme="minorHAnsi" w:hAnsiTheme="minorHAnsi" w:hint="default"/>
        <w:b w:val="0"/>
        <w:i w:val="0"/>
        <w:color w:val="000000" w:themeColor="text1"/>
        <w:spacing w:val="0"/>
        <w:w w:val="100"/>
        <w:position w:val="0"/>
        <w:sz w:val="4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45C716C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/>
        <w:sz w:val="4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7C541FC"/>
    <w:multiLevelType w:val="multilevel"/>
    <w:tmpl w:val="A6826794"/>
    <w:lvl w:ilvl="0">
      <w:start w:val="1"/>
      <w:numFmt w:val="decimal"/>
      <w:lvlText w:val="%1"/>
      <w:lvlJc w:val="left"/>
      <w:pPr>
        <w:ind w:left="0" w:firstLine="0"/>
      </w:pPr>
      <w:rPr>
        <w:rFonts w:asciiTheme="minorHAnsi" w:hAnsiTheme="minorHAnsi" w:hint="default"/>
        <w:b w:val="0"/>
        <w:i w:val="0"/>
        <w:color w:val="000000" w:themeColor="text1"/>
        <w:spacing w:val="0"/>
        <w:w w:val="100"/>
        <w:position w:val="0"/>
        <w:sz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CBA663D"/>
    <w:multiLevelType w:val="multilevel"/>
    <w:tmpl w:val="FA10F490"/>
    <w:lvl w:ilvl="0">
      <w:start w:val="1"/>
      <w:numFmt w:val="decimal"/>
      <w:lvlText w:val="%1"/>
      <w:lvlJc w:val="left"/>
      <w:pPr>
        <w:ind w:left="0" w:firstLine="0"/>
      </w:pPr>
      <w:rPr>
        <w:rFonts w:asciiTheme="minorHAnsi" w:hAnsiTheme="minorHAnsi" w:hint="default"/>
        <w:b w:val="0"/>
        <w:i w:val="0"/>
        <w:color w:val="000000" w:themeColor="text1"/>
        <w:spacing w:val="0"/>
        <w:w w:val="100"/>
        <w:position w:val="0"/>
        <w:sz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CBA1C3F"/>
    <w:multiLevelType w:val="multilevel"/>
    <w:tmpl w:val="94B21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4565840"/>
    <w:multiLevelType w:val="multilevel"/>
    <w:tmpl w:val="0D9C8738"/>
    <w:name w:val="Chapter 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asciiTheme="minorHAnsi" w:hAnsiTheme="minorHAnsi" w:hint="default"/>
        <w:b w:val="0"/>
        <w:i w:val="0"/>
        <w:color w:val="000000" w:themeColor="text1"/>
        <w:spacing w:val="0"/>
        <w:w w:val="100"/>
        <w:position w:val="0"/>
        <w:sz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A7"/>
    <w:rsid w:val="0002248D"/>
    <w:rsid w:val="00025154"/>
    <w:rsid w:val="000A0499"/>
    <w:rsid w:val="00131C5C"/>
    <w:rsid w:val="001516BE"/>
    <w:rsid w:val="00170CC0"/>
    <w:rsid w:val="001D0CEA"/>
    <w:rsid w:val="001E0DF0"/>
    <w:rsid w:val="001F5A24"/>
    <w:rsid w:val="00273040"/>
    <w:rsid w:val="002E1BC9"/>
    <w:rsid w:val="003042FF"/>
    <w:rsid w:val="00364557"/>
    <w:rsid w:val="003D6956"/>
    <w:rsid w:val="004359E3"/>
    <w:rsid w:val="00452176"/>
    <w:rsid w:val="004C0DCF"/>
    <w:rsid w:val="004E02AF"/>
    <w:rsid w:val="00534237"/>
    <w:rsid w:val="0053433E"/>
    <w:rsid w:val="005453F8"/>
    <w:rsid w:val="00560460"/>
    <w:rsid w:val="00580468"/>
    <w:rsid w:val="005C6EB1"/>
    <w:rsid w:val="005E22E4"/>
    <w:rsid w:val="005F7E4F"/>
    <w:rsid w:val="00604644"/>
    <w:rsid w:val="00671CBE"/>
    <w:rsid w:val="006A5726"/>
    <w:rsid w:val="006C44D1"/>
    <w:rsid w:val="007574A1"/>
    <w:rsid w:val="00766883"/>
    <w:rsid w:val="007B5886"/>
    <w:rsid w:val="0083746D"/>
    <w:rsid w:val="0086453C"/>
    <w:rsid w:val="0086513A"/>
    <w:rsid w:val="008C248D"/>
    <w:rsid w:val="008C2F17"/>
    <w:rsid w:val="008D3487"/>
    <w:rsid w:val="00A50D32"/>
    <w:rsid w:val="00A77B31"/>
    <w:rsid w:val="00A91875"/>
    <w:rsid w:val="00AA506C"/>
    <w:rsid w:val="00AB0CA7"/>
    <w:rsid w:val="00AD2ACD"/>
    <w:rsid w:val="00B04C9F"/>
    <w:rsid w:val="00B165B4"/>
    <w:rsid w:val="00B66A3B"/>
    <w:rsid w:val="00BB4388"/>
    <w:rsid w:val="00BC5384"/>
    <w:rsid w:val="00C14FCB"/>
    <w:rsid w:val="00CD01CC"/>
    <w:rsid w:val="00D4370A"/>
    <w:rsid w:val="00D5279D"/>
    <w:rsid w:val="00DB2015"/>
    <w:rsid w:val="00E2433E"/>
    <w:rsid w:val="00E33CC3"/>
    <w:rsid w:val="00E42F25"/>
    <w:rsid w:val="00E5047B"/>
    <w:rsid w:val="00E8562D"/>
    <w:rsid w:val="00E94F9E"/>
    <w:rsid w:val="00EB4AA7"/>
    <w:rsid w:val="00F35149"/>
    <w:rsid w:val="00F75A41"/>
    <w:rsid w:val="00F938AD"/>
    <w:rsid w:val="00F96B60"/>
    <w:rsid w:val="00FA52AF"/>
    <w:rsid w:val="00F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7972A4"/>
  <w14:defaultImageDpi w14:val="32767"/>
  <w15:chartTrackingRefBased/>
  <w15:docId w15:val="{7A7A9B65-4EFB-1B4D-9166-25EA5F50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Chapter 1:"/>
    <w:basedOn w:val="Normal"/>
    <w:next w:val="Normal"/>
    <w:link w:val="Heading1Char"/>
    <w:autoRedefine/>
    <w:uiPriority w:val="9"/>
    <w:qFormat/>
    <w:rsid w:val="00AA506C"/>
    <w:pPr>
      <w:numPr>
        <w:numId w:val="6"/>
      </w:numPr>
      <w:spacing w:before="100" w:beforeAutospacing="1" w:after="100" w:afterAutospacing="1"/>
      <w:outlineLvl w:val="0"/>
    </w:pPr>
    <w:rPr>
      <w:rFonts w:asciiTheme="majorHAnsi" w:eastAsia="Times New Roman" w:hAnsiTheme="majorHAnsi" w:cs="Times New Roman"/>
      <w:b/>
      <w:bCs/>
      <w:kern w:val="36"/>
      <w:sz w:val="44"/>
      <w:szCs w:val="48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A506C"/>
    <w:pPr>
      <w:keepNext/>
      <w:keepLines/>
      <w:numPr>
        <w:ilvl w:val="1"/>
        <w:numId w:val="5"/>
      </w:numPr>
      <w:spacing w:before="240" w:after="240" w:line="360" w:lineRule="auto"/>
      <w:outlineLvl w:val="1"/>
    </w:pPr>
    <w:rPr>
      <w:rFonts w:asciiTheme="majorHAnsi" w:eastAsiaTheme="majorEastAsia" w:hAnsiTheme="majorHAnsi" w:cs="Times New Roman (Headings CS)"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A506C"/>
    <w:pPr>
      <w:keepNext/>
      <w:keepLines/>
      <w:numPr>
        <w:ilvl w:val="2"/>
        <w:numId w:val="7"/>
      </w:numPr>
      <w:spacing w:line="360" w:lineRule="auto"/>
      <w:ind w:left="720"/>
      <w:outlineLvl w:val="2"/>
    </w:pPr>
    <w:rPr>
      <w:rFonts w:asciiTheme="majorHAnsi" w:eastAsiaTheme="majorEastAsia" w:hAnsiTheme="majorHAnsi" w:cstheme="minorHAnsi"/>
      <w:color w:val="000000" w:themeColor="tex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autoRedefine/>
    <w:uiPriority w:val="29"/>
    <w:qFormat/>
    <w:rsid w:val="00B165B4"/>
    <w:pPr>
      <w:spacing w:before="200" w:after="160" w:line="360" w:lineRule="auto"/>
      <w:ind w:left="864" w:right="864"/>
    </w:pPr>
    <w:rPr>
      <w:rFonts w:asciiTheme="majorHAnsi" w:hAnsiTheme="majorHAnsi" w:cstheme="minorHAnsi"/>
      <w:iCs/>
      <w:noProof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B165B4"/>
    <w:rPr>
      <w:rFonts w:asciiTheme="majorHAnsi" w:hAnsiTheme="majorHAnsi" w:cstheme="minorHAnsi"/>
      <w:iCs/>
      <w:noProof/>
      <w:color w:val="404040" w:themeColor="text1" w:themeTint="BF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06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06C"/>
    <w:rPr>
      <w:rFonts w:ascii="Times New Roman" w:hAnsi="Times New Roman" w:cs="Times New Roman"/>
      <w:sz w:val="18"/>
      <w:szCs w:val="18"/>
    </w:rPr>
  </w:style>
  <w:style w:type="numbering" w:customStyle="1" w:styleId="Style1">
    <w:name w:val="Style1"/>
    <w:uiPriority w:val="99"/>
    <w:rsid w:val="00AA506C"/>
    <w:pPr>
      <w:numPr>
        <w:numId w:val="1"/>
      </w:numPr>
    </w:pPr>
  </w:style>
  <w:style w:type="character" w:customStyle="1" w:styleId="Heading1Char">
    <w:name w:val="Heading 1 Char"/>
    <w:aliases w:val="Chapter 1: Char"/>
    <w:basedOn w:val="DefaultParagraphFont"/>
    <w:link w:val="Heading1"/>
    <w:uiPriority w:val="9"/>
    <w:rsid w:val="00AA506C"/>
    <w:rPr>
      <w:rFonts w:asciiTheme="majorHAnsi" w:eastAsia="Times New Roman" w:hAnsiTheme="majorHAnsi" w:cs="Times New Roman"/>
      <w:b/>
      <w:bCs/>
      <w:kern w:val="36"/>
      <w:sz w:val="44"/>
      <w:szCs w:val="4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AA506C"/>
    <w:rPr>
      <w:rFonts w:asciiTheme="majorHAnsi" w:eastAsiaTheme="majorEastAsia" w:hAnsiTheme="majorHAnsi" w:cs="Times New Roman (Headings CS)"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506C"/>
    <w:rPr>
      <w:rFonts w:asciiTheme="majorHAnsi" w:eastAsiaTheme="majorEastAsia" w:hAnsiTheme="majorHAnsi" w:cstheme="minorHAnsi"/>
      <w:color w:val="000000" w:themeColor="text1"/>
      <w:sz w:val="22"/>
      <w:szCs w:val="22"/>
    </w:rPr>
  </w:style>
  <w:style w:type="paragraph" w:styleId="BodyText2">
    <w:name w:val="Body Text 2"/>
    <w:basedOn w:val="Normal"/>
    <w:link w:val="BodyText2Char"/>
    <w:autoRedefine/>
    <w:uiPriority w:val="99"/>
    <w:semiHidden/>
    <w:unhideWhenUsed/>
    <w:qFormat/>
    <w:rsid w:val="00534237"/>
    <w:pPr>
      <w:spacing w:after="120" w:line="480" w:lineRule="auto"/>
    </w:pPr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34237"/>
    <w:rPr>
      <w:sz w:val="22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534237"/>
    <w:pPr>
      <w:spacing w:before="120" w:after="120"/>
    </w:pPr>
    <w:rPr>
      <w:rFonts w:ascii="Calibri Light" w:hAnsi="Calibri Ligh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4237"/>
    <w:rPr>
      <w:rFonts w:ascii="Calibri Light" w:hAnsi="Calibri Light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0C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CA7"/>
  </w:style>
  <w:style w:type="paragraph" w:styleId="Footer">
    <w:name w:val="footer"/>
    <w:basedOn w:val="Normal"/>
    <w:link w:val="FooterChar"/>
    <w:uiPriority w:val="99"/>
    <w:unhideWhenUsed/>
    <w:rsid w:val="00AB0C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CA7"/>
  </w:style>
  <w:style w:type="table" w:styleId="TableGrid">
    <w:name w:val="Table Grid"/>
    <w:basedOn w:val="TableNormal"/>
    <w:uiPriority w:val="39"/>
    <w:rsid w:val="00BC5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D55212-66D7-4DC4-8125-9EE512F0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Healey</dc:creator>
  <cp:keywords/>
  <dc:description/>
  <cp:lastModifiedBy>Luci Marcuzzo</cp:lastModifiedBy>
  <cp:revision>3</cp:revision>
  <dcterms:created xsi:type="dcterms:W3CDTF">2020-03-28T03:54:00Z</dcterms:created>
  <dcterms:modified xsi:type="dcterms:W3CDTF">2020-07-16T22:50:00Z</dcterms:modified>
</cp:coreProperties>
</file>